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020" w:rsidRDefault="006F7020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6F7020" w:rsidSect="00516A5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-565150</wp:posOffset>
            </wp:positionV>
            <wp:extent cx="9257665" cy="6536690"/>
            <wp:effectExtent l="19050" t="0" r="635" b="0"/>
            <wp:wrapTight wrapText="bothSides">
              <wp:wrapPolygon edited="0">
                <wp:start x="-44" y="0"/>
                <wp:lineTo x="-44" y="21529"/>
                <wp:lineTo x="21601" y="21529"/>
                <wp:lineTo x="21601" y="0"/>
                <wp:lineTo x="-44" y="0"/>
              </wp:wrapPolygon>
            </wp:wrapTight>
            <wp:docPr id="1" name="Рисунок 1" descr="C:\Users\Acer\Desktop\Титульники отсканированные\Тоскина\Scan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Титульники отсканированные\Тоскина\Scan_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7665" cy="653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67D9" w:rsidRPr="008867D9" w:rsidRDefault="008867D9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 ПОЯСНИТЕЛЬНАЯ ЗАПИСКА</w:t>
      </w:r>
    </w:p>
    <w:p w:rsidR="008867D9" w:rsidRPr="008867D9" w:rsidRDefault="008867D9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ориентирована на учебник для 5 классов специальных (коррекционных) образовательных учреждений VIII вида / Малышева З.Ф. Чтение. Учебник для 5 </w:t>
      </w: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. специальных (коррекционных) образовательных учреждений VIII вида.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М.: Просвещение, 2021</w:t>
      </w: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Курс «Чтение и развитие речи реализуется в рамках предмета «Литература».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</w:t>
      </w:r>
    </w:p>
    <w:p w:rsidR="008867D9" w:rsidRPr="008867D9" w:rsidRDefault="008867D9" w:rsidP="008867D9">
      <w:pPr>
        <w:numPr>
          <w:ilvl w:val="0"/>
          <w:numId w:val="1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предлагает свой подход в части последовательности изучения учебного материала;</w:t>
      </w:r>
    </w:p>
    <w:p w:rsidR="008867D9" w:rsidRPr="008867D9" w:rsidRDefault="008867D9" w:rsidP="008867D9">
      <w:pPr>
        <w:numPr>
          <w:ilvl w:val="0"/>
          <w:numId w:val="1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конкретизирует вариативную составляющую содержания образования.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Выбор программы мотивирован тем, что она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 </w:t>
      </w: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соответствует специфическим особенностям интеллектуальной деятельности учащихся, социальному заказу;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построена</w:t>
      </w:r>
      <w:proofErr w:type="gram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учётом принципов системности, научности, доступности и преемственности;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способствует развитию коммуникативной, языковой, лингвистической и </w:t>
      </w: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культуроведческой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компетенций учащихся;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обеспечивает условия для реализации практической направленности, учитывает возрастную психологию и особые образовательные потребности учащихся;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- сохраняя единое образовательное пространство, предоставляет широкие возможности для реализации;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- конкретизирует материал для изучения, исходя из возможностей учащихся, программных требований к умениям учащихся по итогам обучения в 5 классе </w:t>
      </w:r>
      <w:r w:rsidRPr="008867D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базового уровня</w:t>
      </w: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7D9" w:rsidRPr="008867D9" w:rsidRDefault="008867D9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1.1.Цели и задачи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преподавания чтения и развития речи</w:t>
      </w:r>
      <w:r w:rsidRPr="008867D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8867D9" w:rsidRPr="008867D9" w:rsidRDefault="008867D9" w:rsidP="008867D9">
      <w:pPr>
        <w:numPr>
          <w:ilvl w:val="0"/>
          <w:numId w:val="2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отрабатывать навыки правильного, беглого и выразительного </w:t>
      </w:r>
      <w:proofErr w:type="gram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</w:t>
      </w:r>
      <w:proofErr w:type="gram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доступных пониманию учащихся произведений или отрывков из произведений русских и зарубежных классиков и современных писателей;</w:t>
      </w:r>
    </w:p>
    <w:p w:rsidR="008867D9" w:rsidRPr="008867D9" w:rsidRDefault="008867D9" w:rsidP="008867D9">
      <w:pPr>
        <w:numPr>
          <w:ilvl w:val="0"/>
          <w:numId w:val="2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правильно и последовательно излагать свои мысли в устной форме;</w:t>
      </w:r>
    </w:p>
    <w:p w:rsidR="008867D9" w:rsidRPr="008867D9" w:rsidRDefault="008867D9" w:rsidP="008867D9">
      <w:pPr>
        <w:numPr>
          <w:ilvl w:val="0"/>
          <w:numId w:val="2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 адаптировать учащихся в плане общего развития и сформированности нравственных качеств.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направления коррекционной работы:</w:t>
      </w:r>
    </w:p>
    <w:p w:rsidR="008867D9" w:rsidRPr="008867D9" w:rsidRDefault="008867D9" w:rsidP="008867D9">
      <w:pPr>
        <w:numPr>
          <w:ilvl w:val="0"/>
          <w:numId w:val="3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Коррегировать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артикуляционный аппарат.</w:t>
      </w:r>
    </w:p>
    <w:p w:rsidR="008867D9" w:rsidRPr="008867D9" w:rsidRDefault="008867D9" w:rsidP="008867D9">
      <w:pPr>
        <w:numPr>
          <w:ilvl w:val="0"/>
          <w:numId w:val="3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Коррегировать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представления об окружающем мире и обогащать словарь.</w:t>
      </w:r>
    </w:p>
    <w:p w:rsidR="008867D9" w:rsidRPr="008867D9" w:rsidRDefault="008867D9" w:rsidP="008867D9">
      <w:pPr>
        <w:numPr>
          <w:ilvl w:val="0"/>
          <w:numId w:val="3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познавательной и речевой деятельности учащихся.</w:t>
      </w:r>
    </w:p>
    <w:p w:rsidR="008867D9" w:rsidRPr="008867D9" w:rsidRDefault="008867D9" w:rsidP="008867D9">
      <w:pPr>
        <w:numPr>
          <w:ilvl w:val="0"/>
          <w:numId w:val="3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речь, владение техникой речи;</w:t>
      </w:r>
    </w:p>
    <w:p w:rsidR="008867D9" w:rsidRPr="008867D9" w:rsidRDefault="008867D9" w:rsidP="008867D9">
      <w:pPr>
        <w:numPr>
          <w:ilvl w:val="0"/>
          <w:numId w:val="3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Коррегировать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слуховое и зрительное восприятие.</w:t>
      </w:r>
    </w:p>
    <w:p w:rsidR="008867D9" w:rsidRPr="008867D9" w:rsidRDefault="008867D9" w:rsidP="008867D9">
      <w:pPr>
        <w:numPr>
          <w:ilvl w:val="0"/>
          <w:numId w:val="3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умение работать по словесной инструкции, алгоритму.</w:t>
      </w:r>
    </w:p>
    <w:p w:rsidR="008867D9" w:rsidRPr="008867D9" w:rsidRDefault="008867D9" w:rsidP="008867D9">
      <w:pPr>
        <w:numPr>
          <w:ilvl w:val="0"/>
          <w:numId w:val="3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уровня общего и речевого развития учащихся, развитие коммуникативных навыков.</w:t>
      </w:r>
    </w:p>
    <w:p w:rsidR="008867D9" w:rsidRPr="008867D9" w:rsidRDefault="008867D9" w:rsidP="008867D9">
      <w:pPr>
        <w:numPr>
          <w:ilvl w:val="0"/>
          <w:numId w:val="3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эмоционально-личностной сферы.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1.2.Общая характеристика учебного предмета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изучения чтения в 5 классе продолжается формирование у школьников техники чтения: правильности, беглости, выразительности на основе понимания читаемого материала. 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</w:t>
      </w:r>
      <w:proofErr w:type="gram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Школьники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  <w:proofErr w:type="gram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способствует решению проблемы нравственного воспитания учащихся, понимания ими соответствия описываемых событий жизненным ситуациям.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В школе для детей с ограниченными возможностями здоровья в старших классах осуществляются задачи, решаемые в младших классах, но на более сложном речевом и понятийном материале.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Формы, методы и технологии обучения: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технологии и методики: </w:t>
      </w: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личностно-ориентированные технологии; </w:t>
      </w: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технологии;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методы обучения: </w:t>
      </w: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объяснительно-иллюстративный; частично поисковый, словесный, наглядный, практический.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1.3 Содержание учебного предмета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Примерная тематика курса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Рассказы, статьи, стихотворения о прошлом нашего народа, о его героизме в труде и ратных подвигах; о политических событиях в жизни страны; о труде людей, их отношении к Родине, друг к другу; о родной природе и бережном к ней отношении, о жизни животных.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Навыки чтения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Правильное, осознанное чтение вслух целыми словами с соблюдением норм литературного произношения. Работа над беглостью и выразительностью чтения: темп и соответствующая содержанию и смыслу текста интонация (паузы, логическое ударение, тон голоса), «драматизация» (чтение по ролям).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«про себя» с выполнением заданий.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с помощью учителя главной мысли художественного произведения, выявление отношения к поступкам действующих лиц. Выбор слов и выражений, характеризующих героев, события, картины природы. Нахождение в тексте непонятных слов и выражений, пользование подстрочным словарём.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к тексту.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Деление текста на части с помощью учителя. </w:t>
      </w: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Озаглавливание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частей текста и составление с помощью учителя плана в форме повествовательных и вопросительных предложений.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 по плану. Использование при пересказе слов и оборотов речи из текста. Передача содержания иллюстраций к произведению по вопросам учителя.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чтение несложных рассказов с выполнением различных заданий учителя: найди ответ на поставленный вопрос, подготовиться к пересказу, выразительному чтению.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стихотворений. Всего за год дети выучат 6-10 стихотворений.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Межпредметные</w:t>
      </w:r>
      <w:proofErr w:type="spellEnd"/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связи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Математика.</w:t>
      </w: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 Название чисел в пределах 300. Поиск нужной страницы в учебнике.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Письмо и развитие речи. </w:t>
      </w: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Письменные ответы на вопросы по тексту. Связные высказывания по затрагиваемым в беседе вопросам.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Природоведение. </w:t>
      </w: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описание картин природы, явлений природы.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Изобразительное искусство. </w:t>
      </w: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Зарисовки сюжетов природы, животных.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Описание учебно-методического и материально-технического обеспечения: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Программы специальной (коррекционной) образовательной школы VIII вида: 5-9 </w:t>
      </w: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В 2сб./Под ред. В.В. Воронковой. – М: </w:t>
      </w: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Гуманит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. изд. центр ВЛАДОС, 2001. – Сб.1. – 232с.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7D9" w:rsidRPr="008867D9" w:rsidRDefault="008867D9" w:rsidP="008867D9">
      <w:pPr>
        <w:numPr>
          <w:ilvl w:val="0"/>
          <w:numId w:val="4"/>
        </w:num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Малышева З.Ф. Чтение. Учебник для 5 </w:t>
      </w:r>
      <w:proofErr w:type="spellStart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. специальных (коррекционных) образовательных учреждений VIII вида. – М.: Просвещение, 2021.</w:t>
      </w:r>
    </w:p>
    <w:p w:rsidR="008867D9" w:rsidRPr="008867D9" w:rsidRDefault="008867D9" w:rsidP="008867D9">
      <w:pPr>
        <w:shd w:val="clear" w:color="auto" w:fill="FFFFFF"/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67D9" w:rsidRPr="008867D9" w:rsidRDefault="008867D9" w:rsidP="008867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i/>
          <w:color w:val="231F1F"/>
          <w:w w:val="110"/>
          <w:sz w:val="28"/>
          <w:szCs w:val="28"/>
        </w:rPr>
      </w:pPr>
      <w:r w:rsidRPr="008867D9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рекомендации. Чтение. 5–9 классы. VIII вид. Шишкова М. И</w:t>
      </w:r>
    </w:p>
    <w:p w:rsidR="008867D9" w:rsidRDefault="008867D9" w:rsidP="00516A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i/>
          <w:color w:val="231F1F"/>
          <w:w w:val="110"/>
          <w:sz w:val="24"/>
          <w:szCs w:val="24"/>
        </w:rPr>
      </w:pPr>
    </w:p>
    <w:p w:rsidR="008867D9" w:rsidRDefault="008867D9" w:rsidP="00516A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i/>
          <w:color w:val="231F1F"/>
          <w:w w:val="110"/>
          <w:sz w:val="24"/>
          <w:szCs w:val="24"/>
        </w:rPr>
      </w:pPr>
    </w:p>
    <w:p w:rsidR="00516A5E" w:rsidRPr="00D656D7" w:rsidRDefault="00516A5E" w:rsidP="00516A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i/>
          <w:color w:val="231F1F"/>
          <w:w w:val="110"/>
          <w:sz w:val="24"/>
          <w:szCs w:val="24"/>
        </w:rPr>
      </w:pPr>
      <w:r w:rsidRPr="00D656D7">
        <w:rPr>
          <w:rFonts w:ascii="Times New Roman" w:eastAsia="Cambria" w:hAnsi="Times New Roman" w:cs="Times New Roman"/>
          <w:b/>
          <w:i/>
          <w:color w:val="231F1F"/>
          <w:w w:val="110"/>
          <w:sz w:val="24"/>
          <w:szCs w:val="24"/>
        </w:rPr>
        <w:t>Календарно – тематическое планирование</w:t>
      </w:r>
    </w:p>
    <w:p w:rsidR="00516A5E" w:rsidRPr="00D656D7" w:rsidRDefault="00516A5E" w:rsidP="00516A5E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i/>
          <w:color w:val="231F1F"/>
          <w:w w:val="110"/>
          <w:sz w:val="24"/>
          <w:szCs w:val="24"/>
        </w:rPr>
      </w:pPr>
    </w:p>
    <w:tbl>
      <w:tblPr>
        <w:tblStyle w:val="a3"/>
        <w:tblW w:w="14793" w:type="dxa"/>
        <w:tblInd w:w="108" w:type="dxa"/>
        <w:tblLayout w:type="fixed"/>
        <w:tblLook w:val="04A0"/>
      </w:tblPr>
      <w:tblGrid>
        <w:gridCol w:w="576"/>
        <w:gridCol w:w="9063"/>
        <w:gridCol w:w="1134"/>
        <w:gridCol w:w="993"/>
        <w:gridCol w:w="850"/>
        <w:gridCol w:w="2177"/>
      </w:tblGrid>
      <w:tr w:rsidR="00516A5E" w:rsidRPr="00D656D7" w:rsidTr="00BD1579">
        <w:trPr>
          <w:trHeight w:val="344"/>
        </w:trPr>
        <w:tc>
          <w:tcPr>
            <w:tcW w:w="576" w:type="dxa"/>
            <w:vMerge w:val="restart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№</w:t>
            </w:r>
          </w:p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63" w:type="dxa"/>
            <w:vMerge w:val="restart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D656D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раздела (темы), тема урока</w:t>
            </w:r>
          </w:p>
        </w:tc>
        <w:tc>
          <w:tcPr>
            <w:tcW w:w="1134" w:type="dxa"/>
            <w:vMerge w:val="restart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Кол.</w:t>
            </w:r>
          </w:p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77" w:type="dxa"/>
            <w:vMerge w:val="restart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516A5E" w:rsidRPr="00D656D7" w:rsidTr="00BD1579">
        <w:trPr>
          <w:trHeight w:val="266"/>
        </w:trPr>
        <w:tc>
          <w:tcPr>
            <w:tcW w:w="576" w:type="dxa"/>
            <w:vMerge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63" w:type="dxa"/>
            <w:vMerge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177" w:type="dxa"/>
            <w:vMerge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</w:tr>
      <w:tr w:rsidR="00516A5E" w:rsidRPr="00D656D7" w:rsidTr="00BD1579">
        <w:tc>
          <w:tcPr>
            <w:tcW w:w="576" w:type="dxa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63" w:type="dxa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516A5E" w:rsidRPr="00D656D7" w:rsidRDefault="0038144E" w:rsidP="00BF425E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16A5E" w:rsidRPr="00D656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516A5E" w:rsidRPr="00D656D7" w:rsidRDefault="0038144E" w:rsidP="00BF425E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16A5E" w:rsidRPr="00D656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https://school.mos.ru/</w:t>
              </w:r>
            </w:hyperlink>
          </w:p>
          <w:p w:rsidR="00516A5E" w:rsidRPr="00D656D7" w:rsidRDefault="0038144E" w:rsidP="00BF425E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16A5E" w:rsidRPr="00D656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516A5E" w:rsidRPr="00D656D7" w:rsidTr="00BD1579">
        <w:tc>
          <w:tcPr>
            <w:tcW w:w="12616" w:type="dxa"/>
            <w:gridSpan w:val="5"/>
          </w:tcPr>
          <w:p w:rsidR="00516A5E" w:rsidRPr="00D656D7" w:rsidRDefault="00BD1579" w:rsidP="00441DBC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  <w:t>Раздел 1.Устное народное творчество</w:t>
            </w:r>
          </w:p>
        </w:tc>
        <w:tc>
          <w:tcPr>
            <w:tcW w:w="2177" w:type="dxa"/>
          </w:tcPr>
          <w:p w:rsidR="00516A5E" w:rsidRPr="00D656D7" w:rsidRDefault="00516A5E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Считалки. </w:t>
            </w:r>
            <w:proofErr w:type="spell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Заклички-приговорки</w:t>
            </w:r>
            <w:proofErr w:type="spell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Потешки</w:t>
            </w:r>
            <w:proofErr w:type="spell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Пословицы и поговорки.</w:t>
            </w:r>
          </w:p>
        </w:tc>
        <w:tc>
          <w:tcPr>
            <w:tcW w:w="1134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Загадки.</w:t>
            </w:r>
          </w:p>
        </w:tc>
        <w:tc>
          <w:tcPr>
            <w:tcW w:w="1134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Считалки. </w:t>
            </w:r>
            <w:proofErr w:type="spell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Заклички-приговорки</w:t>
            </w:r>
            <w:proofErr w:type="spell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Потешки</w:t>
            </w:r>
            <w:proofErr w:type="spell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8867D9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2. Сказки</w:t>
            </w:r>
          </w:p>
        </w:tc>
        <w:tc>
          <w:tcPr>
            <w:tcW w:w="1134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 w:rsidRPr="00D656D7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«Никита Кожемяка» (Русская сказка)</w:t>
            </w:r>
          </w:p>
        </w:tc>
        <w:tc>
          <w:tcPr>
            <w:tcW w:w="1134" w:type="dxa"/>
          </w:tcPr>
          <w:p w:rsidR="00BD1579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Внеклассное чтение</w:t>
            </w: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«Русские народные сказки»</w:t>
            </w:r>
          </w:p>
        </w:tc>
        <w:tc>
          <w:tcPr>
            <w:tcW w:w="1134" w:type="dxa"/>
          </w:tcPr>
          <w:p w:rsidR="00BD1579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«Как наказали медведя» (</w:t>
            </w:r>
            <w:proofErr w:type="spell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Тофаларская</w:t>
            </w:r>
            <w:proofErr w:type="spell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сказка)</w:t>
            </w:r>
          </w:p>
        </w:tc>
        <w:tc>
          <w:tcPr>
            <w:tcW w:w="1134" w:type="dxa"/>
          </w:tcPr>
          <w:p w:rsidR="00BD1579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 w:line="22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«Золотые руки» (Башкирская сказка)</w:t>
            </w:r>
          </w:p>
        </w:tc>
        <w:tc>
          <w:tcPr>
            <w:tcW w:w="1134" w:type="dxa"/>
          </w:tcPr>
          <w:p w:rsidR="00BD1579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 w:line="21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Морозко</w:t>
            </w:r>
            <w:proofErr w:type="spell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(Русская сказка)</w:t>
            </w:r>
          </w:p>
        </w:tc>
        <w:tc>
          <w:tcPr>
            <w:tcW w:w="1134" w:type="dxa"/>
          </w:tcPr>
          <w:p w:rsidR="00BD1579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«Два Мороза» (Русская сказка)</w:t>
            </w:r>
          </w:p>
        </w:tc>
        <w:tc>
          <w:tcPr>
            <w:tcW w:w="1134" w:type="dxa"/>
          </w:tcPr>
          <w:p w:rsidR="00BD1579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9063" w:type="dxa"/>
          </w:tcPr>
          <w:p w:rsidR="00BD1579" w:rsidRPr="006619E7" w:rsidRDefault="00BD1579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«Три дочери» (Татарская сказка)</w:t>
            </w:r>
          </w:p>
        </w:tc>
        <w:tc>
          <w:tcPr>
            <w:tcW w:w="1134" w:type="dxa"/>
          </w:tcPr>
          <w:p w:rsidR="00BD1579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Внеклассное чтение</w:t>
            </w: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«Сказки народов мира»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21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А.С. Пушкин «Сказка о мёртвой царевне и о семи богатырях»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21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А.С. Пушкин «Сказка о мёртвой царевне и о семи богатырях»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21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А.С. Пушкин «Сказка о мёртвой царевне и о семи богатырях»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16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Д. </w:t>
            </w:r>
            <w:proofErr w:type="spellStart"/>
            <w:proofErr w:type="gram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Мамину-Сибиряку</w:t>
            </w:r>
            <w:proofErr w:type="spellEnd"/>
            <w:proofErr w:type="gram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«Серая Шейка»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17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Д. </w:t>
            </w:r>
            <w:proofErr w:type="spellStart"/>
            <w:proofErr w:type="gram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Мамину-Сибиряку</w:t>
            </w:r>
            <w:proofErr w:type="spellEnd"/>
            <w:proofErr w:type="gram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«Серая Шейка»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Д. </w:t>
            </w:r>
            <w:proofErr w:type="spellStart"/>
            <w:proofErr w:type="gram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Мамину-Сибиряку</w:t>
            </w:r>
            <w:proofErr w:type="spellEnd"/>
            <w:proofErr w:type="gram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«Серая Шейка»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>19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4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Д. </w:t>
            </w:r>
            <w:proofErr w:type="spellStart"/>
            <w:proofErr w:type="gram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Мамину-Сибиряку</w:t>
            </w:r>
            <w:proofErr w:type="spellEnd"/>
            <w:proofErr w:type="gram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«Серая Шейка»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20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Д. </w:t>
            </w:r>
            <w:proofErr w:type="spellStart"/>
            <w:proofErr w:type="gram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Мамину-Сибиряку</w:t>
            </w:r>
            <w:proofErr w:type="spellEnd"/>
            <w:proofErr w:type="gram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«Серая Шейка»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21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Обобщающий урок по теме «Сказки»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63" w:type="dxa"/>
          </w:tcPr>
          <w:p w:rsidR="00BD1579" w:rsidRPr="006619E7" w:rsidRDefault="006619E7" w:rsidP="00BF425E">
            <w:pPr>
              <w:spacing w:before="102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3. Картины родной природы</w:t>
            </w:r>
          </w:p>
        </w:tc>
        <w:tc>
          <w:tcPr>
            <w:tcW w:w="1134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Лето.</w:t>
            </w: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Г. </w:t>
            </w:r>
            <w:proofErr w:type="spell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Скребицкий</w:t>
            </w:r>
            <w:proofErr w:type="spell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«Июнь»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23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 Суриков «Ярко солнце светит…»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9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Платонов «Июльская гроза» (отрывки)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25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9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 Прокофьев «Берёзка»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26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9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Ю. Гордиенко «Вот и клонится лето к закату…»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27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9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Обобщающий урок по теме «Картины родной природы. Лето»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Осень. </w:t>
            </w: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Г. </w:t>
            </w:r>
            <w:proofErr w:type="spellStart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Скребицкому</w:t>
            </w:r>
            <w:proofErr w:type="spellEnd"/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«Сентябрь»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29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И. Соколову-Микитову «Золотая осень»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30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О. Тихомирову «На поле Куликовом. Слава героям»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31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С. Алексееву «Рассказы о войне 1812 года. Бородино. Ключи Конец похода»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32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 Некрасов «…И снится ей жаркое лето…» (отрывок из поэмы «Мороз, Красный нос»)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lastRenderedPageBreak/>
              <w:t>33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Обобщающий урок по теме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6619E7" w:rsidRPr="00D656D7" w:rsidTr="00BD1579">
        <w:tc>
          <w:tcPr>
            <w:tcW w:w="576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9063" w:type="dxa"/>
          </w:tcPr>
          <w:p w:rsidR="006619E7" w:rsidRPr="006619E7" w:rsidRDefault="006619E7" w:rsidP="00B2285C">
            <w:pPr>
              <w:spacing w:after="2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1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Внеклассное чтение</w:t>
            </w:r>
            <w:r w:rsidRPr="006619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В.А. Осеева «Волшебное слово»</w:t>
            </w:r>
          </w:p>
        </w:tc>
        <w:tc>
          <w:tcPr>
            <w:tcW w:w="1134" w:type="dxa"/>
          </w:tcPr>
          <w:p w:rsidR="006619E7" w:rsidRPr="00D656D7" w:rsidRDefault="00E52DD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6619E7" w:rsidRPr="00D656D7" w:rsidRDefault="006619E7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  <w:tr w:rsidR="00BD1579" w:rsidRPr="00D656D7" w:rsidTr="00BD1579">
        <w:tc>
          <w:tcPr>
            <w:tcW w:w="576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63" w:type="dxa"/>
          </w:tcPr>
          <w:p w:rsidR="00BD1579" w:rsidRPr="00D656D7" w:rsidRDefault="00BD1579" w:rsidP="00BF425E">
            <w:pPr>
              <w:spacing w:before="102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77" w:type="dxa"/>
          </w:tcPr>
          <w:p w:rsidR="00BD1579" w:rsidRPr="00D656D7" w:rsidRDefault="00BD1579" w:rsidP="00BF425E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</w:rPr>
            </w:pPr>
          </w:p>
        </w:tc>
      </w:tr>
    </w:tbl>
    <w:p w:rsidR="00E8149C" w:rsidRDefault="00E8149C"/>
    <w:sectPr w:rsidR="00E8149C" w:rsidSect="00516A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224A9"/>
    <w:multiLevelType w:val="multilevel"/>
    <w:tmpl w:val="4EB4D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3034C"/>
    <w:multiLevelType w:val="multilevel"/>
    <w:tmpl w:val="AD46C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C56CB1"/>
    <w:multiLevelType w:val="multilevel"/>
    <w:tmpl w:val="1F28C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3B62BE"/>
    <w:multiLevelType w:val="multilevel"/>
    <w:tmpl w:val="A1D85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16A5E"/>
    <w:rsid w:val="00113D2A"/>
    <w:rsid w:val="0038144E"/>
    <w:rsid w:val="00441DBC"/>
    <w:rsid w:val="00516A5E"/>
    <w:rsid w:val="006619E7"/>
    <w:rsid w:val="006F7020"/>
    <w:rsid w:val="008867D9"/>
    <w:rsid w:val="00BD1579"/>
    <w:rsid w:val="00E52DD7"/>
    <w:rsid w:val="00E81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A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16A5E"/>
    <w:pPr>
      <w:widowControl w:val="0"/>
      <w:autoSpaceDE w:val="0"/>
      <w:autoSpaceDN w:val="0"/>
      <w:spacing w:after="0" w:line="240" w:lineRule="auto"/>
      <w:ind w:left="110"/>
    </w:pPr>
    <w:rPr>
      <w:rFonts w:ascii="Microsoft Sans Serif" w:eastAsia="Microsoft Sans Serif" w:hAnsi="Microsoft Sans Serif" w:cs="Microsoft Sans Serif"/>
      <w:lang w:eastAsia="en-US"/>
    </w:rPr>
  </w:style>
  <w:style w:type="character" w:styleId="a4">
    <w:name w:val="Hyperlink"/>
    <w:basedOn w:val="a0"/>
    <w:uiPriority w:val="99"/>
    <w:unhideWhenUsed/>
    <w:rsid w:val="00516A5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7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chool.mo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1217</Words>
  <Characters>6938</Characters>
  <Application>Microsoft Office Word</Application>
  <DocSecurity>0</DocSecurity>
  <Lines>57</Lines>
  <Paragraphs>16</Paragraphs>
  <ScaleCrop>false</ScaleCrop>
  <Company/>
  <LinksUpToDate>false</LinksUpToDate>
  <CharactersWithSpaces>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9</cp:revision>
  <dcterms:created xsi:type="dcterms:W3CDTF">2024-08-29T13:13:00Z</dcterms:created>
  <dcterms:modified xsi:type="dcterms:W3CDTF">2024-09-12T10:32:00Z</dcterms:modified>
</cp:coreProperties>
</file>